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428"/>
        <w:gridCol w:w="4678"/>
      </w:tblGrid>
      <w:tr w:rsidR="00C90469" w14:paraId="4BABE871" w14:textId="77777777" w:rsidTr="006D67D8">
        <w:tc>
          <w:tcPr>
            <w:tcW w:w="4428" w:type="dxa"/>
            <w:shd w:val="clear" w:color="auto" w:fill="auto"/>
          </w:tcPr>
          <w:p w14:paraId="5166F5D4" w14:textId="77777777" w:rsidR="00C90469" w:rsidRDefault="006D67D8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78" w:type="dxa"/>
            <w:shd w:val="clear" w:color="auto" w:fill="auto"/>
          </w:tcPr>
          <w:p w14:paraId="66A77E05" w14:textId="681D614E" w:rsidR="00C90469" w:rsidRDefault="77A7F301">
            <w:pPr>
              <w:tabs>
                <w:tab w:val="left" w:pos="360"/>
                <w:tab w:val="left" w:pos="6135"/>
              </w:tabs>
              <w:jc w:val="right"/>
            </w:pPr>
            <w:r w:rsidRPr="77A7F301">
              <w:rPr>
                <w:rFonts w:ascii="Garamond" w:hAnsi="Garamond"/>
                <w:b/>
                <w:bCs/>
                <w:sz w:val="28"/>
                <w:szCs w:val="28"/>
              </w:rPr>
              <w:t>Srijeda, 9. travnja 2025.</w:t>
            </w:r>
          </w:p>
        </w:tc>
      </w:tr>
      <w:tr w:rsidR="00C90469" w14:paraId="4FCD67D7" w14:textId="77777777" w:rsidTr="006D67D8">
        <w:tc>
          <w:tcPr>
            <w:tcW w:w="4428" w:type="dxa"/>
            <w:shd w:val="clear" w:color="auto" w:fill="auto"/>
          </w:tcPr>
          <w:p w14:paraId="590071C3" w14:textId="77777777" w:rsidR="00C90469" w:rsidRDefault="006D67D8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78" w:type="dxa"/>
            <w:shd w:val="clear" w:color="auto" w:fill="auto"/>
          </w:tcPr>
          <w:p w14:paraId="4F42E0D5" w14:textId="3CB4C501" w:rsidR="00C90469" w:rsidRDefault="77A7F301">
            <w:pPr>
              <w:pStyle w:val="BodyText"/>
              <w:spacing w:after="26"/>
              <w:jc w:val="right"/>
            </w:pPr>
            <w:r w:rsidRPr="77A7F301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18</w:t>
            </w:r>
            <w:r w:rsidR="00D6592D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77A7F301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77A7F301">
              <w:rPr>
                <w:rFonts w:ascii="Garamond" w:hAnsi="Garamond"/>
                <w:b/>
                <w:bCs/>
                <w:sz w:val="28"/>
                <w:szCs w:val="28"/>
              </w:rPr>
              <w:t>sati</w:t>
            </w:r>
          </w:p>
        </w:tc>
      </w:tr>
      <w:tr w:rsidR="00C90469" w14:paraId="5BAE7A67" w14:textId="77777777" w:rsidTr="006D67D8">
        <w:tc>
          <w:tcPr>
            <w:tcW w:w="4428" w:type="dxa"/>
            <w:shd w:val="clear" w:color="auto" w:fill="auto"/>
          </w:tcPr>
          <w:p w14:paraId="09CFD755" w14:textId="77777777" w:rsidR="00C90469" w:rsidRDefault="006D67D8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78" w:type="dxa"/>
            <w:shd w:val="clear" w:color="auto" w:fill="auto"/>
          </w:tcPr>
          <w:p w14:paraId="2AEAB6E2" w14:textId="2D6E19FC" w:rsidR="00C90469" w:rsidRDefault="00626B24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153</w:t>
            </w:r>
            <w:r w:rsidR="006D67D8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0A37501D" w14:textId="77777777" w:rsidR="00C90469" w:rsidRDefault="00C90469"/>
    <w:p w14:paraId="5DAB6C7B" w14:textId="77777777" w:rsidR="00C90469" w:rsidRDefault="00C90469"/>
    <w:p w14:paraId="4DD62028" w14:textId="77777777" w:rsidR="00C90469" w:rsidRDefault="006D67D8">
      <w:pPr>
        <w:keepNext/>
        <w:widowControl w:val="0"/>
        <w:tabs>
          <w:tab w:val="left" w:pos="5680"/>
        </w:tabs>
        <w:jc w:val="center"/>
        <w:rPr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C90469" w:rsidRPr="00D6592D" w:rsidRDefault="006D67D8">
      <w:pPr>
        <w:widowControl w:val="0"/>
        <w:jc w:val="center"/>
        <w:rPr>
          <w:sz w:val="28"/>
          <w:szCs w:val="28"/>
        </w:rPr>
      </w:pPr>
      <w:r w:rsidRPr="00D6592D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6A05A809" w14:textId="77777777" w:rsidR="00C90469" w:rsidRDefault="00C90469" w:rsidP="00073D64">
      <w:pPr>
        <w:rPr>
          <w:lang w:eastAsia="en-US"/>
        </w:rPr>
      </w:pPr>
    </w:p>
    <w:p w14:paraId="5A39BBE3" w14:textId="77777777" w:rsidR="00C90469" w:rsidRDefault="00C90469">
      <w:pPr>
        <w:rPr>
          <w:lang w:eastAsia="en-US"/>
        </w:rPr>
      </w:pPr>
    </w:p>
    <w:tbl>
      <w:tblPr>
        <w:tblW w:w="9819" w:type="dxa"/>
        <w:tblInd w:w="-426" w:type="dxa"/>
        <w:tblLook w:val="04A0" w:firstRow="1" w:lastRow="0" w:firstColumn="1" w:lastColumn="0" w:noHBand="0" w:noVBand="1"/>
      </w:tblPr>
      <w:tblGrid>
        <w:gridCol w:w="568"/>
        <w:gridCol w:w="9251"/>
      </w:tblGrid>
      <w:tr w:rsidR="00C90469" w14:paraId="0135CBF0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7015B49A" w14:textId="60473442" w:rsidR="00C90469" w:rsidRDefault="7536A8C6" w:rsidP="7536A8C6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7536A8C6">
              <w:rPr>
                <w:rFonts w:ascii="Garamond" w:hAnsi="Garamond" w:cs="Garamond"/>
                <w:b/>
                <w:bCs/>
                <w:sz w:val="28"/>
                <w:szCs w:val="28"/>
              </w:rPr>
              <w:t>1.</w:t>
            </w:r>
          </w:p>
          <w:p w14:paraId="21FA6016" w14:textId="2C429022" w:rsidR="00C90469" w:rsidRDefault="00C90469" w:rsidP="00D6592D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9D47647" w14:textId="162BE5FD" w:rsidR="00C90469" w:rsidRDefault="060380A9" w:rsidP="7BE0C0E1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7BE0C0E1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A. Vivaldi: Jesen</w:t>
            </w:r>
          </w:p>
          <w:p w14:paraId="06370B57" w14:textId="38520D0A" w:rsidR="00C90469" w:rsidRDefault="060380A9" w:rsidP="7BE0C0E1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7BE0C0E1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J. B. Lully: Sve dok mjesec sja</w:t>
            </w:r>
          </w:p>
          <w:p w14:paraId="41C8F396" w14:textId="48EF7BBF" w:rsidR="00C90469" w:rsidRDefault="733E2CA8" w:rsidP="5FF29922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FF299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KARLA ŠELEBAJ, violina, I. o.</w:t>
            </w:r>
          </w:p>
        </w:tc>
      </w:tr>
      <w:tr w:rsidR="00C90469" w14:paraId="72A3D3EC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D0B940D" w14:textId="77777777" w:rsidR="00C90469" w:rsidRDefault="00C90469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0E27B00A" w14:textId="79AB5087" w:rsidR="00C90469" w:rsidRPr="00073D64" w:rsidRDefault="00073D64" w:rsidP="00073D64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Jelena Žužak, prof.</w:t>
            </w:r>
          </w:p>
        </w:tc>
      </w:tr>
      <w:tr w:rsidR="00073D64" w14:paraId="0C93B70B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D447C57" w14:textId="77777777" w:rsidR="00073D64" w:rsidRDefault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76303C0" w14:textId="5F7983E5" w:rsidR="00073D64" w:rsidRPr="00073D64" w:rsidRDefault="00073D64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Anamaria Bilandžić, mag. mus.</w:t>
            </w:r>
          </w:p>
        </w:tc>
      </w:tr>
      <w:tr w:rsidR="00073D64" w14:paraId="3B3E8367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2C64EAC6" w14:textId="77777777" w:rsidR="00073D64" w:rsidRDefault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368F8718" w14:textId="77777777" w:rsidR="00073D64" w:rsidRDefault="00073D64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90469" w14:paraId="47886996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7B6163FC" w14:textId="5478F06F" w:rsidR="00C90469" w:rsidRDefault="38890318" w:rsidP="38890318">
            <w:pPr>
              <w:snapToGrid w:val="0"/>
              <w:jc w:val="right"/>
              <w:rPr>
                <w:rFonts w:cs="Garamond"/>
                <w:b/>
                <w:bCs/>
                <w:sz w:val="28"/>
                <w:szCs w:val="28"/>
              </w:rPr>
            </w:pPr>
            <w:r w:rsidRPr="38890318">
              <w:rPr>
                <w:rFonts w:ascii="Garamond" w:hAnsi="Garamond"/>
                <w:b/>
                <w:bCs/>
                <w:sz w:val="28"/>
                <w:szCs w:val="28"/>
              </w:rPr>
              <w:t>2.</w:t>
            </w:r>
          </w:p>
          <w:p w14:paraId="41BD3FC6" w14:textId="3AD0EE4D" w:rsidR="00C90469" w:rsidRDefault="00C90469" w:rsidP="38890318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ABF5921" w14:textId="76C84C29" w:rsidR="00C90469" w:rsidRDefault="3565A6EC" w:rsidP="38890318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38890318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D. Stone: </w:t>
            </w:r>
            <w:r w:rsidR="04B55EFB" w:rsidRPr="38890318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Valcer</w:t>
            </w:r>
          </w:p>
          <w:p w14:paraId="4DDBEF00" w14:textId="5F677E5E" w:rsidR="00C90469" w:rsidRDefault="3565A6EC" w:rsidP="00D6592D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FF299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ANJA VIDMAR, violina, I. o.</w:t>
            </w:r>
          </w:p>
        </w:tc>
      </w:tr>
      <w:tr w:rsidR="00073D64" w14:paraId="26D93CD1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51B91A04" w14:textId="77777777" w:rsidR="00073D64" w:rsidRPr="38890318" w:rsidRDefault="00073D64" w:rsidP="00073D64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4527E717" w14:textId="40B95118" w:rsidR="00073D64" w:rsidRPr="38890318" w:rsidRDefault="00073D64" w:rsidP="00073D64">
            <w:pPr>
              <w:spacing w:line="259" w:lineRule="auto"/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Jelena Žužak, prof.</w:t>
            </w:r>
          </w:p>
        </w:tc>
      </w:tr>
      <w:tr w:rsidR="00073D64" w14:paraId="4C633042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726F9D45" w14:textId="77777777" w:rsidR="00073D64" w:rsidRPr="38890318" w:rsidRDefault="00073D64" w:rsidP="00073D64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3EF15C00" w14:textId="2068CF13" w:rsidR="00073D64" w:rsidRPr="38890318" w:rsidRDefault="00073D64" w:rsidP="00073D64">
            <w:pPr>
              <w:spacing w:line="259" w:lineRule="auto"/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Anamaria Bilandžić, mag. mus.</w:t>
            </w:r>
          </w:p>
        </w:tc>
      </w:tr>
      <w:tr w:rsidR="00073D64" w14:paraId="50AF9FAA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05457F8" w14:textId="77777777" w:rsidR="00073D64" w:rsidRPr="38890318" w:rsidRDefault="00073D64" w:rsidP="00073D64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3EBF6C6E" w14:textId="77777777" w:rsidR="00073D64" w:rsidRPr="38890318" w:rsidRDefault="00073D64" w:rsidP="00073D64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3D64" w14:paraId="1F75A9DD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C3023AE" w14:textId="353D78A0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38890318">
              <w:rPr>
                <w:rFonts w:ascii="Garamond" w:hAnsi="Garamond" w:cs="Garamond"/>
                <w:b/>
                <w:bCs/>
                <w:sz w:val="28"/>
                <w:szCs w:val="28"/>
              </w:rPr>
              <w:t>3.</w:t>
            </w:r>
          </w:p>
          <w:p w14:paraId="41B07F09" w14:textId="298104F1" w:rsidR="00073D64" w:rsidRDefault="00073D64" w:rsidP="00073D64">
            <w:pPr>
              <w:snapToGrid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  <w:shd w:val="clear" w:color="auto" w:fill="auto"/>
          </w:tcPr>
          <w:p w14:paraId="553EDAD2" w14:textId="0E6FC540" w:rsidR="00073D64" w:rsidRDefault="00073D64" w:rsidP="00073D6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5FF29922">
              <w:rPr>
                <w:rFonts w:ascii="Garamond" w:hAnsi="Garamond"/>
                <w:b/>
                <w:bCs/>
                <w:sz w:val="28"/>
                <w:szCs w:val="28"/>
              </w:rPr>
              <w:t>M. Cohen: Oops!</w:t>
            </w:r>
          </w:p>
          <w:p w14:paraId="13D004A7" w14:textId="0D8EE794" w:rsidR="00073D64" w:rsidRDefault="00073D64" w:rsidP="00073D6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5FF29922">
              <w:rPr>
                <w:rFonts w:ascii="Garamond" w:hAnsi="Garamond"/>
                <w:b/>
                <w:bCs/>
                <w:sz w:val="28"/>
                <w:szCs w:val="28"/>
              </w:rPr>
              <w:t>Y. Yordanova: Vlakić</w:t>
            </w:r>
          </w:p>
          <w:p w14:paraId="2561F0B3" w14:textId="6012C133" w:rsidR="00073D64" w:rsidRDefault="00073D64" w:rsidP="00073D6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38890318">
              <w:rPr>
                <w:rFonts w:ascii="Garamond" w:hAnsi="Garamond"/>
                <w:b/>
                <w:bCs/>
                <w:sz w:val="28"/>
                <w:szCs w:val="28"/>
              </w:rPr>
              <w:t>R. Matz: Leptir</w:t>
            </w:r>
          </w:p>
          <w:p w14:paraId="61CDCEAD" w14:textId="04A2C0F9" w:rsidR="00073D64" w:rsidRDefault="00073D64" w:rsidP="00073D64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38890318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TALIA BOLANČA, violina, I. o.</w:t>
            </w:r>
          </w:p>
        </w:tc>
      </w:tr>
      <w:tr w:rsidR="00073D64" w14:paraId="1777BC8F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2963721" w14:textId="77777777" w:rsidR="00073D64" w:rsidRPr="38890318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27CDA676" w14:textId="1E1AF02A" w:rsidR="00073D64" w:rsidRPr="5FF29922" w:rsidRDefault="00073D64" w:rsidP="00073D64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Jelena Žužak, prof.</w:t>
            </w:r>
          </w:p>
        </w:tc>
      </w:tr>
      <w:tr w:rsidR="00073D64" w14:paraId="194EA5E0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F9751AD" w14:textId="77777777" w:rsidR="00073D64" w:rsidRPr="38890318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3B251976" w14:textId="0A7C479D" w:rsidR="00073D64" w:rsidRPr="5FF29922" w:rsidRDefault="00073D64" w:rsidP="00073D64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Anamaria Bilandžić, mag. mus.</w:t>
            </w:r>
          </w:p>
        </w:tc>
      </w:tr>
      <w:tr w:rsidR="00073D64" w14:paraId="70FC69F1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4942F16" w14:textId="77777777" w:rsidR="00073D64" w:rsidRPr="38890318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13DF1A30" w14:textId="77777777" w:rsidR="00073D64" w:rsidRPr="5FF29922" w:rsidRDefault="00073D64" w:rsidP="00073D6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73D64" w14:paraId="0F9ABB3F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7BE7CA7" w14:textId="2042116A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38890318">
              <w:rPr>
                <w:rFonts w:ascii="Garamond" w:hAnsi="Garamond" w:cs="Garamond"/>
                <w:b/>
                <w:bCs/>
                <w:sz w:val="28"/>
                <w:szCs w:val="28"/>
              </w:rPr>
              <w:t>4.</w:t>
            </w:r>
          </w:p>
          <w:p w14:paraId="5EECEDAA" w14:textId="2CBBA096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6B173B38" w14:textId="77777777" w:rsid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  <w:r w:rsidRPr="5FF29922">
              <w:rPr>
                <w:rFonts w:eastAsia="Garamond"/>
                <w:color w:val="000000" w:themeColor="text1"/>
              </w:rPr>
              <w:t>M. Cohen: Želim biti astronaut, želim biti astronom</w:t>
            </w:r>
          </w:p>
          <w:p w14:paraId="3A0FF5F2" w14:textId="6323FBDF" w:rsidR="00073D64" w:rsidRDefault="00073D64" w:rsidP="00073D6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FF299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TIN PRIKRATKI, violina, II. o.</w:t>
            </w:r>
          </w:p>
        </w:tc>
      </w:tr>
      <w:tr w:rsidR="00073D64" w14:paraId="5630AD66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61829076" w14:textId="77777777" w:rsidR="00073D64" w:rsidRDefault="00073D64" w:rsidP="00073D64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2BA226A1" w14:textId="48935740" w:rsidR="00073D64" w:rsidRDefault="00073D64" w:rsidP="00073D64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Jelena Žužak, prof.</w:t>
            </w:r>
          </w:p>
        </w:tc>
      </w:tr>
      <w:tr w:rsidR="00073D64" w14:paraId="760B5F33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6576291" w14:textId="77777777" w:rsidR="00073D64" w:rsidRDefault="00073D64" w:rsidP="00073D64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216D3808" w14:textId="5787062B" w:rsidR="00073D64" w:rsidRDefault="00073D64" w:rsidP="00073D64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Anamaria Bilandžić, mag. mus.</w:t>
            </w:r>
          </w:p>
        </w:tc>
      </w:tr>
      <w:tr w:rsidR="00073D64" w14:paraId="344FC65F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77FAFDF9" w14:textId="77777777" w:rsidR="00073D64" w:rsidRDefault="00073D64" w:rsidP="00073D64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2EE2008" w14:textId="77777777" w:rsidR="00073D64" w:rsidRDefault="00073D64" w:rsidP="00073D64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73D64" w14:paraId="56C72689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26EEE92E" w14:textId="7C38263F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7536A8C6">
              <w:rPr>
                <w:rFonts w:ascii="Garamond" w:hAnsi="Garamond" w:cs="Garamond"/>
                <w:b/>
                <w:bCs/>
                <w:sz w:val="28"/>
                <w:szCs w:val="28"/>
              </w:rPr>
              <w:t>5.</w:t>
            </w:r>
          </w:p>
          <w:p w14:paraId="3127FDAC" w14:textId="0A59CBC0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490A990F" w14:textId="233BDA33" w:rsid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rPr>
                <w:rFonts w:eastAsia="Garamond"/>
                <w:color w:val="000000" w:themeColor="text1"/>
                <w:lang w:val="en-US"/>
              </w:rPr>
            </w:pPr>
            <w:r w:rsidRPr="38890318">
              <w:rPr>
                <w:rFonts w:eastAsia="Garamond"/>
                <w:color w:val="000000" w:themeColor="text1"/>
                <w:lang w:val="en-US"/>
              </w:rPr>
              <w:t>S. Suzuki - W. A. Mozart: Blistaj, blistaj zvijezdo mala – Tema s varijacijama</w:t>
            </w:r>
          </w:p>
          <w:p w14:paraId="7194DBDC" w14:textId="179CBFFD" w:rsidR="00073D64" w:rsidRDefault="00073D64" w:rsidP="00073D6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FF299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MARIS VRAGOLOV, violina, II. o.</w:t>
            </w:r>
          </w:p>
        </w:tc>
      </w:tr>
      <w:tr w:rsidR="00073D64" w14:paraId="3788C517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665EA559" w14:textId="77777777" w:rsidR="00073D64" w:rsidRPr="7536A8C6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7FA4729" w14:textId="30449DA7" w:rsidR="00073D64" w:rsidRP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  <w:lang w:val="en-US"/>
              </w:rPr>
            </w:pPr>
            <w:r w:rsidRPr="00073D64">
              <w:rPr>
                <w:rFonts w:eastAsia="Garamond"/>
                <w:b w:val="0"/>
                <w:bCs w:val="0"/>
                <w:color w:val="000000" w:themeColor="text1"/>
              </w:rPr>
              <w:t>Nastavnica: Jelena Žužak, prof.</w:t>
            </w:r>
          </w:p>
        </w:tc>
      </w:tr>
      <w:tr w:rsidR="00073D64" w14:paraId="0C2893DB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2EC9FB4" w14:textId="77777777" w:rsidR="00073D64" w:rsidRPr="7536A8C6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1AB77C4F" w14:textId="5360DF64" w:rsidR="00073D64" w:rsidRP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  <w:lang w:val="en-US"/>
              </w:rPr>
            </w:pPr>
            <w:r w:rsidRPr="00073D64">
              <w:rPr>
                <w:rFonts w:eastAsia="Garamond"/>
                <w:b w:val="0"/>
                <w:bCs w:val="0"/>
                <w:color w:val="000000" w:themeColor="text1"/>
              </w:rPr>
              <w:t>Pratnja na klaviru: Anamaria Bilandžić, mag. mus.</w:t>
            </w:r>
          </w:p>
        </w:tc>
      </w:tr>
      <w:tr w:rsidR="00073D64" w14:paraId="4C993C23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F56A85B" w14:textId="77777777" w:rsidR="00073D64" w:rsidRPr="7536A8C6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A8572FD" w14:textId="77777777" w:rsidR="00073D64" w:rsidRPr="38890318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rPr>
                <w:rFonts w:eastAsia="Garamond"/>
                <w:color w:val="000000" w:themeColor="text1"/>
                <w:lang w:val="en-US"/>
              </w:rPr>
            </w:pPr>
          </w:p>
        </w:tc>
      </w:tr>
      <w:tr w:rsidR="00073D64" w14:paraId="769D0D3C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F97EDED" w14:textId="78819A07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38890318">
              <w:rPr>
                <w:rFonts w:ascii="Garamond" w:hAnsi="Garamond" w:cs="Garamond"/>
                <w:b/>
                <w:bCs/>
                <w:sz w:val="28"/>
                <w:szCs w:val="28"/>
              </w:rPr>
              <w:t>6.</w:t>
            </w:r>
          </w:p>
          <w:p w14:paraId="21C209F3" w14:textId="2B0FD2EF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0F18E5D4" w14:textId="0955FFB9" w:rsid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</w:pPr>
            <w:r w:rsidRPr="5FF29922">
              <w:rPr>
                <w:rFonts w:eastAsia="Garamond"/>
                <w:color w:val="000000" w:themeColor="text1"/>
              </w:rPr>
              <w:t>N. Baklanova: Mazurka</w:t>
            </w:r>
          </w:p>
          <w:p w14:paraId="618C1B7D" w14:textId="2A81DC5A" w:rsidR="00073D64" w:rsidRDefault="00073D64" w:rsidP="00073D6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FF2992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LUIS FABIAN DEVČIĆ POBLETE</w:t>
            </w:r>
            <w:r w:rsidRPr="5FF299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violina, III. o.</w:t>
            </w:r>
          </w:p>
        </w:tc>
      </w:tr>
      <w:tr w:rsidR="00073D64" w14:paraId="36FEB5B0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0D7AA69" w14:textId="77777777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196D064" w14:textId="4D7DA242" w:rsidR="00073D64" w:rsidRDefault="00073D64" w:rsidP="00073D64">
            <w:pPr>
              <w:jc w:val="right"/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Jelena Žužak, prof.</w:t>
            </w:r>
          </w:p>
        </w:tc>
      </w:tr>
      <w:tr w:rsidR="00073D64" w14:paraId="26BB0DE6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D484300" w14:textId="77777777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83F12A4" w14:textId="67C68981" w:rsidR="00073D64" w:rsidRDefault="00073D64" w:rsidP="00073D64">
            <w:pPr>
              <w:jc w:val="right"/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Anamaria Bilandžić, mag. mus.</w:t>
            </w:r>
          </w:p>
        </w:tc>
      </w:tr>
      <w:tr w:rsidR="00073D64" w14:paraId="653798FD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68895F61" w14:textId="77777777" w:rsidR="00073D64" w:rsidRDefault="00073D64" w:rsidP="00073D6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91CE985" w14:textId="77777777" w:rsidR="00073D64" w:rsidRPr="00073D64" w:rsidRDefault="00073D64" w:rsidP="00073D64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073D64" w14:paraId="5B08B5D1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7B93BF88" w14:textId="3F2A7D59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7536A8C6">
              <w:rPr>
                <w:rFonts w:ascii="Garamond" w:hAnsi="Garamond" w:cs="Garamond"/>
                <w:b/>
                <w:bCs/>
                <w:sz w:val="28"/>
                <w:szCs w:val="28"/>
              </w:rPr>
              <w:lastRenderedPageBreak/>
              <w:t>7.</w:t>
            </w:r>
          </w:p>
          <w:p w14:paraId="6CE144D1" w14:textId="58CD2F7E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3E60CD66" w14:textId="5819417D" w:rsid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</w:pPr>
            <w:r w:rsidRPr="5FF29922">
              <w:rPr>
                <w:rFonts w:eastAsia="Garamond"/>
                <w:color w:val="000000" w:themeColor="text1"/>
              </w:rPr>
              <w:t>C. M. von Weber: Valcer</w:t>
            </w:r>
          </w:p>
          <w:p w14:paraId="431CAB60" w14:textId="7EE4E3FF" w:rsidR="00073D64" w:rsidRDefault="00073D64" w:rsidP="00073D6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5FF2992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ELENA MAKSIMOVSKA</w:t>
            </w:r>
            <w:r w:rsidRPr="5FF299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violina, III. o.</w:t>
            </w:r>
          </w:p>
        </w:tc>
      </w:tr>
      <w:tr w:rsidR="00073D64" w14:paraId="745E114C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7982FCB" w14:textId="77777777" w:rsidR="00073D64" w:rsidRPr="7536A8C6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646E3E6F" w14:textId="708FC214" w:rsidR="00073D64" w:rsidRP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</w:rPr>
            </w:pPr>
            <w:r w:rsidRPr="00073D64">
              <w:rPr>
                <w:rFonts w:eastAsia="Garamond"/>
                <w:b w:val="0"/>
                <w:bCs w:val="0"/>
                <w:color w:val="000000" w:themeColor="text1"/>
              </w:rPr>
              <w:t>Nastavnica: Jelena Žužak, prof.</w:t>
            </w:r>
          </w:p>
        </w:tc>
      </w:tr>
      <w:tr w:rsidR="00073D64" w14:paraId="26B29C4B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90A91D0" w14:textId="77777777" w:rsidR="00073D64" w:rsidRPr="7536A8C6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4588A870" w14:textId="56157C17" w:rsidR="00073D64" w:rsidRP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</w:rPr>
            </w:pPr>
            <w:r w:rsidRPr="00073D64">
              <w:rPr>
                <w:rFonts w:eastAsia="Garamond"/>
                <w:b w:val="0"/>
                <w:bCs w:val="0"/>
                <w:color w:val="000000" w:themeColor="text1"/>
              </w:rPr>
              <w:t>Pratnja na klaviru: Anamaria Bilandžić, mag. mus.</w:t>
            </w:r>
          </w:p>
        </w:tc>
      </w:tr>
      <w:tr w:rsidR="00073D64" w14:paraId="5B1E71E1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5D699545" w14:textId="77777777" w:rsidR="00073D64" w:rsidRPr="7536A8C6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36905BCC" w14:textId="77777777" w:rsidR="00073D64" w:rsidRPr="5FF29922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rPr>
                <w:rFonts w:eastAsia="Garamond"/>
                <w:color w:val="000000" w:themeColor="text1"/>
              </w:rPr>
            </w:pPr>
          </w:p>
        </w:tc>
      </w:tr>
      <w:tr w:rsidR="00073D64" w14:paraId="1A965116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96ADA34" w14:textId="7E3649B8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7536A8C6">
              <w:rPr>
                <w:rFonts w:ascii="Garamond" w:hAnsi="Garamond" w:cs="Garamond"/>
                <w:b/>
                <w:bCs/>
                <w:sz w:val="28"/>
                <w:szCs w:val="28"/>
              </w:rPr>
              <w:t>8.</w:t>
            </w:r>
          </w:p>
          <w:p w14:paraId="57BAD63D" w14:textId="509680CB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  <w:shd w:val="clear" w:color="auto" w:fill="auto"/>
          </w:tcPr>
          <w:p w14:paraId="0836D5A6" w14:textId="03BF846A" w:rsid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</w:pPr>
            <w:r w:rsidRPr="5FF29922">
              <w:rPr>
                <w:rFonts w:eastAsia="Garamond"/>
                <w:color w:val="000000" w:themeColor="text1"/>
              </w:rPr>
              <w:t>L. Portnoff: Concertino op. 13 u e-molu</w:t>
            </w:r>
          </w:p>
          <w:p w14:paraId="5C0CDA0B" w14:textId="0F5CAFD9" w:rsidR="00073D64" w:rsidRDefault="00073D64" w:rsidP="00073D6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7536A8C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RENEE GAVRIĆ</w:t>
            </w:r>
            <w:r w:rsidRPr="7536A8C6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violina, V. o.</w:t>
            </w:r>
          </w:p>
        </w:tc>
      </w:tr>
      <w:tr w:rsidR="00073D64" w14:paraId="425EADB2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2A65F3E" w14:textId="77777777" w:rsidR="00073D64" w:rsidRPr="7536A8C6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03A0941C" w14:textId="2A30813F" w:rsidR="00073D64" w:rsidRPr="00DA6706" w:rsidRDefault="00073D64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</w:rPr>
            </w:pPr>
            <w:r w:rsidRPr="00073D64">
              <w:rPr>
                <w:rFonts w:eastAsia="Garamond"/>
                <w:b w:val="0"/>
                <w:bCs w:val="0"/>
                <w:color w:val="000000" w:themeColor="text1"/>
              </w:rPr>
              <w:t>Nastavnica: Jelena Žužak, prof.</w:t>
            </w:r>
          </w:p>
        </w:tc>
      </w:tr>
      <w:tr w:rsidR="00073D64" w14:paraId="76710C08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305FF0E" w14:textId="77777777" w:rsidR="00073D64" w:rsidRPr="7536A8C6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8169C25" w14:textId="21DB281A" w:rsidR="00073D64" w:rsidRPr="00DA6706" w:rsidRDefault="00073D64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</w:rPr>
            </w:pPr>
            <w:r w:rsidRPr="00DA6706">
              <w:rPr>
                <w:rFonts w:eastAsia="Garamond"/>
                <w:b w:val="0"/>
                <w:bCs w:val="0"/>
                <w:color w:val="000000" w:themeColor="text1"/>
              </w:rPr>
              <w:t>Pratnja na klaviru: Anamaria Bilandžić, mag. mus.</w:t>
            </w:r>
          </w:p>
        </w:tc>
      </w:tr>
      <w:tr w:rsidR="00073D64" w14:paraId="0DFB08A3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647B26CA" w14:textId="77777777" w:rsidR="00073D64" w:rsidRPr="7536A8C6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638C0725" w14:textId="77777777" w:rsidR="00073D64" w:rsidRPr="5FF29922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rPr>
                <w:rFonts w:eastAsia="Garamond"/>
                <w:color w:val="000000" w:themeColor="text1"/>
              </w:rPr>
            </w:pPr>
          </w:p>
        </w:tc>
      </w:tr>
      <w:tr w:rsidR="00073D64" w14:paraId="1DA6542E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26538507" w14:textId="045BE240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7536A8C6">
              <w:rPr>
                <w:rFonts w:ascii="Garamond" w:hAnsi="Garamond" w:cs="Garamond"/>
                <w:b/>
                <w:bCs/>
                <w:sz w:val="28"/>
                <w:szCs w:val="28"/>
              </w:rPr>
              <w:t>9.</w:t>
            </w:r>
          </w:p>
          <w:p w14:paraId="4FA01F36" w14:textId="71CB179D" w:rsidR="00073D64" w:rsidRDefault="00073D64" w:rsidP="00073D64">
            <w:pPr>
              <w:jc w:val="right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  <w:shd w:val="clear" w:color="auto" w:fill="auto"/>
          </w:tcPr>
          <w:p w14:paraId="1F19B302" w14:textId="59E4B138" w:rsidR="00073D64" w:rsidRDefault="00073D64" w:rsidP="00073D6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rPr>
                <w:rFonts w:eastAsia="Garamond"/>
                <w:color w:val="000000" w:themeColor="text1"/>
              </w:rPr>
            </w:pPr>
            <w:r w:rsidRPr="7536A8C6">
              <w:rPr>
                <w:rFonts w:eastAsia="Garamond"/>
                <w:color w:val="000000" w:themeColor="text1"/>
              </w:rPr>
              <w:t>E. Jenkinson: Ples patuljaka</w:t>
            </w:r>
          </w:p>
          <w:p w14:paraId="191BF20B" w14:textId="0A749344" w:rsidR="00073D64" w:rsidRDefault="00073D64" w:rsidP="00DA670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7536A8C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LORENA BARTOL PAVLEK</w:t>
            </w:r>
            <w:r w:rsidRPr="7536A8C6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violina, VI. o.</w:t>
            </w:r>
          </w:p>
        </w:tc>
      </w:tr>
      <w:tr w:rsidR="00DA6706" w14:paraId="23C4E3FB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30781DA" w14:textId="77777777" w:rsidR="00DA6706" w:rsidRPr="7536A8C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120D500E" w14:textId="69142C26" w:rsidR="00DA6706" w:rsidRPr="00DA6706" w:rsidRDefault="00DA6706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</w:rPr>
            </w:pPr>
            <w:r w:rsidRPr="00073D64">
              <w:rPr>
                <w:rFonts w:eastAsia="Garamond"/>
                <w:b w:val="0"/>
                <w:bCs w:val="0"/>
                <w:color w:val="000000" w:themeColor="text1"/>
              </w:rPr>
              <w:t>Nastavnica: Jelena Žužak, prof.</w:t>
            </w:r>
          </w:p>
        </w:tc>
      </w:tr>
      <w:tr w:rsidR="00DA6706" w14:paraId="7ABAB506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7F3642DC" w14:textId="77777777" w:rsidR="00DA6706" w:rsidRPr="7536A8C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FAFEA41" w14:textId="45EEA970" w:rsidR="00DA6706" w:rsidRPr="00DA6706" w:rsidRDefault="00DA6706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b w:val="0"/>
                <w:bCs w:val="0"/>
                <w:color w:val="000000" w:themeColor="text1"/>
              </w:rPr>
            </w:pPr>
            <w:r w:rsidRPr="00DA6706">
              <w:rPr>
                <w:rFonts w:eastAsia="Garamond"/>
                <w:b w:val="0"/>
                <w:bCs w:val="0"/>
                <w:color w:val="000000" w:themeColor="text1"/>
              </w:rPr>
              <w:t>Pratnja na klaviru: Anamaria Bilandžić, mag. mus.</w:t>
            </w:r>
          </w:p>
        </w:tc>
      </w:tr>
      <w:tr w:rsidR="00DA6706" w14:paraId="0601C60F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26890E7D" w14:textId="77777777" w:rsidR="00DA6706" w:rsidRPr="7536A8C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2FD99CA" w14:textId="77777777" w:rsidR="00DA6706" w:rsidRPr="7536A8C6" w:rsidRDefault="00DA6706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rPr>
                <w:rFonts w:eastAsia="Garamond"/>
                <w:color w:val="000000" w:themeColor="text1"/>
              </w:rPr>
            </w:pPr>
          </w:p>
        </w:tc>
      </w:tr>
      <w:tr w:rsidR="00DA6706" w14:paraId="1438C0CE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4692E48" w14:textId="562F5463" w:rsidR="00DA6706" w:rsidRPr="302CD115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251" w:type="dxa"/>
            <w:shd w:val="clear" w:color="auto" w:fill="auto"/>
          </w:tcPr>
          <w:p w14:paraId="422157F9" w14:textId="3DB69E0F" w:rsidR="00DA6706" w:rsidRPr="5FF29922" w:rsidRDefault="00DA6706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rPr>
                <w:rFonts w:eastAsia="Garamond"/>
                <w:color w:val="000000" w:themeColor="text1"/>
              </w:rPr>
            </w:pPr>
            <w:r w:rsidRPr="5FF29922">
              <w:rPr>
                <w:rFonts w:eastAsia="Garamond"/>
                <w:color w:val="000000" w:themeColor="text1"/>
              </w:rPr>
              <w:t>J. H. Fiocco: Allegro</w:t>
            </w:r>
          </w:p>
        </w:tc>
      </w:tr>
      <w:tr w:rsidR="00DA6706" w14:paraId="6747274A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1F15B3F" w14:textId="77777777" w:rsidR="00DA6706" w:rsidRPr="302CD115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3463409" w14:textId="567CD205" w:rsidR="00DA6706" w:rsidRPr="5FF29922" w:rsidRDefault="00DA6706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  <w:jc w:val="right"/>
              <w:rPr>
                <w:rFonts w:eastAsia="Garamond"/>
                <w:color w:val="000000" w:themeColor="text1"/>
              </w:rPr>
            </w:pPr>
            <w:r w:rsidRPr="38890318">
              <w:rPr>
                <w:rFonts w:eastAsia="Garamond"/>
              </w:rPr>
              <w:t>MARKO KARAČIĆ</w:t>
            </w:r>
            <w:r w:rsidRPr="38890318">
              <w:rPr>
                <w:rFonts w:eastAsia="Garamond"/>
                <w:color w:val="000000" w:themeColor="text1"/>
              </w:rPr>
              <w:t>, graditelj, I. pr.</w:t>
            </w:r>
          </w:p>
        </w:tc>
      </w:tr>
      <w:tr w:rsidR="00DA6706" w14:paraId="31126E5D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E4A0B8C" w14:textId="77777777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BBE2267" w14:textId="0CD4F952" w:rsidR="00DA6706" w:rsidRPr="00B62AAE" w:rsidRDefault="00DA6706" w:rsidP="00DA6706">
            <w:pPr>
              <w:widowControl w:val="0"/>
              <w:jc w:val="right"/>
              <w:rPr>
                <w:rFonts w:cs="Garamond"/>
                <w:color w:val="FF0000"/>
                <w:sz w:val="28"/>
                <w:szCs w:val="28"/>
              </w:rPr>
            </w:pPr>
            <w:r w:rsidRPr="00073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Jelena Žužak, prof.</w:t>
            </w:r>
          </w:p>
        </w:tc>
      </w:tr>
      <w:tr w:rsidR="00DA6706" w14:paraId="749883CD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77C8DE3" w14:textId="77777777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05C00D3" w14:textId="4AE738C0" w:rsidR="00DA6706" w:rsidRPr="00D6592D" w:rsidRDefault="00DA6706" w:rsidP="00B62AAE">
            <w:pPr>
              <w:widowControl w:val="0"/>
              <w:jc w:val="right"/>
              <w:rPr>
                <w:rFonts w:cs="Garamond"/>
                <w:sz w:val="28"/>
                <w:szCs w:val="28"/>
              </w:rPr>
            </w:pPr>
            <w:r w:rsidRPr="00D6592D">
              <w:rPr>
                <w:rFonts w:cs="Garamond"/>
                <w:sz w:val="28"/>
                <w:szCs w:val="28"/>
              </w:rPr>
              <w:t xml:space="preserve"> </w:t>
            </w:r>
            <w:r w:rsidRPr="00D6592D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Eva Košir Karačić, prof.</w:t>
            </w:r>
          </w:p>
        </w:tc>
      </w:tr>
      <w:tr w:rsidR="00DA6706" w14:paraId="232B7669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1903D04" w14:textId="77777777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158179D4" w14:textId="77777777" w:rsidR="00DA6706" w:rsidRPr="00D6592D" w:rsidRDefault="00DA6706" w:rsidP="00DA6706">
            <w:pPr>
              <w:widowControl w:val="0"/>
              <w:rPr>
                <w:rFonts w:cs="Garamond"/>
                <w:sz w:val="28"/>
                <w:szCs w:val="28"/>
              </w:rPr>
            </w:pPr>
          </w:p>
        </w:tc>
      </w:tr>
      <w:tr w:rsidR="00DA6706" w14:paraId="636F693D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6C0452B" w14:textId="5B117FD5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302CD115">
              <w:rPr>
                <w:rFonts w:ascii="Garamond" w:hAnsi="Garamond" w:cs="Garamond"/>
                <w:b/>
                <w:bCs/>
                <w:sz w:val="28"/>
                <w:szCs w:val="28"/>
              </w:rPr>
              <w:t>1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</w:t>
            </w:r>
            <w:r w:rsidRPr="302CD115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  <w:p w14:paraId="12DD7AB5" w14:textId="78CB7EE7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61836238" w14:textId="6EC4F4B8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350B886" w14:textId="6716156E" w:rsidR="00DA6706" w:rsidRPr="00D6592D" w:rsidRDefault="00DA6706" w:rsidP="00DA6706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9" w:lineRule="auto"/>
            </w:pPr>
            <w:r w:rsidRPr="302CD115">
              <w:rPr>
                <w:rFonts w:eastAsia="Garamond"/>
                <w:color w:val="000000" w:themeColor="text1"/>
              </w:rPr>
              <w:t>E. Granados-F. Kreisler: Španjolski ples</w:t>
            </w:r>
          </w:p>
          <w:p w14:paraId="6E9324B6" w14:textId="40BE1637" w:rsidR="00DA6706" w:rsidRDefault="00DA6706" w:rsidP="00DA670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302CD115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MAŠA MARJANČIĆ, violina II. s.</w:t>
            </w:r>
          </w:p>
          <w:p w14:paraId="6206FE92" w14:textId="630AD588" w:rsidR="00DA6706" w:rsidRPr="00B62AAE" w:rsidRDefault="00DA6706" w:rsidP="00B62AAE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B62AAE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Nastavnik: Ivan Graziani, mag.</w:t>
            </w:r>
            <w:r w:rsidR="00B62AAE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</w:t>
            </w:r>
            <w:r w:rsidRPr="00B62AAE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mus.</w:t>
            </w:r>
          </w:p>
        </w:tc>
      </w:tr>
      <w:tr w:rsidR="00DA6706" w14:paraId="49E398E2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6287F21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BE93A62" w14:textId="5E2088D4" w:rsidR="00DA6706" w:rsidRDefault="00DA6706" w:rsidP="00DA670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DA6706" w14:paraId="384BA73E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4B3F2EB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7D34F5C7" w14:textId="77777777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A6706" w14:paraId="0B4020A7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D7B270A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4F904CB7" w14:textId="77777777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A6706" w14:paraId="06971CD3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2A1F701D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03EFCA41" w14:textId="77777777" w:rsidR="00DA6706" w:rsidRDefault="00DA6706" w:rsidP="00DA670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A6706" w14:paraId="5F96A722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5B95CD12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220BBB2" w14:textId="77777777" w:rsidR="00DA6706" w:rsidRDefault="00DA6706" w:rsidP="00DA6706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DA6706" w14:paraId="13CB595B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6D9C8D39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675E05EE" w14:textId="77777777" w:rsidR="00DA6706" w:rsidRDefault="00DA6706" w:rsidP="00DA6706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DA6706" w14:paraId="2FC17F8B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A4F7224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AE48A43" w14:textId="77777777" w:rsidR="00DA6706" w:rsidRDefault="00DA6706" w:rsidP="00DA670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A6706" w14:paraId="50F40DEB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77A52294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007DCDA8" w14:textId="77777777" w:rsidR="00DA6706" w:rsidRDefault="00DA6706" w:rsidP="00DA6706">
            <w:pPr>
              <w:jc w:val="right"/>
              <w:rPr>
                <w:rFonts w:ascii="Garamond" w:hAnsi="Garamond"/>
              </w:rPr>
            </w:pPr>
          </w:p>
        </w:tc>
      </w:tr>
      <w:tr w:rsidR="00DA6706" w14:paraId="450EA2D7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DD355C9" w14:textId="77777777" w:rsidR="00DA6706" w:rsidRDefault="00DA6706" w:rsidP="00DA6706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1A81F0B1" w14:textId="77777777" w:rsidR="00DA6706" w:rsidRDefault="00DA6706" w:rsidP="00DA670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A6706" w14:paraId="717AAFBA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56EE48EE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2908EB2C" w14:textId="77777777" w:rsidR="00DA6706" w:rsidRDefault="00DA6706" w:rsidP="00DA6706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DA6706" w14:paraId="121FD38A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FE2DD96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27357532" w14:textId="77777777" w:rsidR="00DA6706" w:rsidRDefault="00DA6706" w:rsidP="00DA6706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DA6706" w14:paraId="07F023C8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4BDB5498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2916C19D" w14:textId="77777777" w:rsidR="00DA6706" w:rsidRDefault="00DA6706" w:rsidP="00DA6706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A6706" w14:paraId="74869460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187F57B8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4738AF4" w14:textId="77777777" w:rsidR="00DA6706" w:rsidRDefault="00DA6706" w:rsidP="00DA6706">
            <w:pPr>
              <w:jc w:val="right"/>
              <w:rPr>
                <w:rFonts w:ascii="Garamond" w:hAnsi="Garamond"/>
              </w:rPr>
            </w:pPr>
          </w:p>
        </w:tc>
      </w:tr>
      <w:tr w:rsidR="00DA6706" w14:paraId="46ABBD8F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6BBA33E" w14:textId="77777777" w:rsidR="00DA6706" w:rsidRDefault="00DA6706" w:rsidP="00DA6706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464FCBC1" w14:textId="77777777" w:rsidR="00DA6706" w:rsidRDefault="00DA6706" w:rsidP="00DA670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A6706" w14:paraId="5C8C6B09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382A365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5C71F136" w14:textId="77777777" w:rsidR="00DA6706" w:rsidRDefault="00DA6706" w:rsidP="00DA6706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DA6706" w14:paraId="62199465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0DA123B1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4C4CEA3D" w14:textId="77777777" w:rsidR="00DA6706" w:rsidRDefault="00DA6706" w:rsidP="00DA6706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DA6706" w14:paraId="50895670" w14:textId="77777777" w:rsidTr="00D6592D">
        <w:trPr>
          <w:trHeight w:val="300"/>
        </w:trPr>
        <w:tc>
          <w:tcPr>
            <w:tcW w:w="568" w:type="dxa"/>
            <w:shd w:val="clear" w:color="auto" w:fill="auto"/>
          </w:tcPr>
          <w:p w14:paraId="38C1F859" w14:textId="77777777" w:rsidR="00DA6706" w:rsidRDefault="00DA6706" w:rsidP="00DA670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auto"/>
          </w:tcPr>
          <w:p w14:paraId="0C8FE7CE" w14:textId="77777777" w:rsidR="00DA6706" w:rsidRDefault="00DA6706" w:rsidP="00DA6706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6BDFDFC2" w14:textId="77777777" w:rsidR="00C90469" w:rsidRDefault="00C90469"/>
    <w:sectPr w:rsidR="00C9046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BDF1"/>
    <w:multiLevelType w:val="hybridMultilevel"/>
    <w:tmpl w:val="0BA89F06"/>
    <w:lvl w:ilvl="0" w:tplc="4A1EC158">
      <w:start w:val="1"/>
      <w:numFmt w:val="upperLetter"/>
      <w:lvlText w:val="%1."/>
      <w:lvlJc w:val="left"/>
      <w:pPr>
        <w:ind w:left="720" w:hanging="360"/>
      </w:pPr>
    </w:lvl>
    <w:lvl w:ilvl="1" w:tplc="D390DD62">
      <w:start w:val="1"/>
      <w:numFmt w:val="lowerLetter"/>
      <w:lvlText w:val="%2."/>
      <w:lvlJc w:val="left"/>
      <w:pPr>
        <w:ind w:left="1440" w:hanging="360"/>
      </w:pPr>
    </w:lvl>
    <w:lvl w:ilvl="2" w:tplc="9882477C">
      <w:start w:val="1"/>
      <w:numFmt w:val="lowerRoman"/>
      <w:lvlText w:val="%3."/>
      <w:lvlJc w:val="right"/>
      <w:pPr>
        <w:ind w:left="2160" w:hanging="180"/>
      </w:pPr>
    </w:lvl>
    <w:lvl w:ilvl="3" w:tplc="F35CD22C">
      <w:start w:val="1"/>
      <w:numFmt w:val="decimal"/>
      <w:lvlText w:val="%4."/>
      <w:lvlJc w:val="left"/>
      <w:pPr>
        <w:ind w:left="2880" w:hanging="360"/>
      </w:pPr>
    </w:lvl>
    <w:lvl w:ilvl="4" w:tplc="77B0214C">
      <w:start w:val="1"/>
      <w:numFmt w:val="lowerLetter"/>
      <w:lvlText w:val="%5."/>
      <w:lvlJc w:val="left"/>
      <w:pPr>
        <w:ind w:left="3600" w:hanging="360"/>
      </w:pPr>
    </w:lvl>
    <w:lvl w:ilvl="5" w:tplc="E77644AE">
      <w:start w:val="1"/>
      <w:numFmt w:val="lowerRoman"/>
      <w:lvlText w:val="%6."/>
      <w:lvlJc w:val="right"/>
      <w:pPr>
        <w:ind w:left="4320" w:hanging="180"/>
      </w:pPr>
    </w:lvl>
    <w:lvl w:ilvl="6" w:tplc="51AEEBBC">
      <w:start w:val="1"/>
      <w:numFmt w:val="decimal"/>
      <w:lvlText w:val="%7."/>
      <w:lvlJc w:val="left"/>
      <w:pPr>
        <w:ind w:left="5040" w:hanging="360"/>
      </w:pPr>
    </w:lvl>
    <w:lvl w:ilvl="7" w:tplc="52342140">
      <w:start w:val="1"/>
      <w:numFmt w:val="lowerLetter"/>
      <w:lvlText w:val="%8."/>
      <w:lvlJc w:val="left"/>
      <w:pPr>
        <w:ind w:left="5760" w:hanging="360"/>
      </w:pPr>
    </w:lvl>
    <w:lvl w:ilvl="8" w:tplc="F856AD2A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7F301"/>
    <w:rsid w:val="00073D64"/>
    <w:rsid w:val="000B28D1"/>
    <w:rsid w:val="0015339B"/>
    <w:rsid w:val="00626B24"/>
    <w:rsid w:val="006670A6"/>
    <w:rsid w:val="006D67D8"/>
    <w:rsid w:val="0087176F"/>
    <w:rsid w:val="00B62AAE"/>
    <w:rsid w:val="00C90469"/>
    <w:rsid w:val="00D6592D"/>
    <w:rsid w:val="00DA6706"/>
    <w:rsid w:val="00E2580C"/>
    <w:rsid w:val="00FA2062"/>
    <w:rsid w:val="014F9AA1"/>
    <w:rsid w:val="04B55EFB"/>
    <w:rsid w:val="05EBC2A8"/>
    <w:rsid w:val="060380A9"/>
    <w:rsid w:val="065EF5B9"/>
    <w:rsid w:val="069A4C04"/>
    <w:rsid w:val="06E0A55F"/>
    <w:rsid w:val="06F6930D"/>
    <w:rsid w:val="07EF3178"/>
    <w:rsid w:val="0920F2D5"/>
    <w:rsid w:val="09349873"/>
    <w:rsid w:val="0B87FAD6"/>
    <w:rsid w:val="0BFE8C34"/>
    <w:rsid w:val="0C3E99C3"/>
    <w:rsid w:val="131A2DDF"/>
    <w:rsid w:val="13444E70"/>
    <w:rsid w:val="14941C12"/>
    <w:rsid w:val="15392197"/>
    <w:rsid w:val="16A02BB2"/>
    <w:rsid w:val="16FA911E"/>
    <w:rsid w:val="18EAC197"/>
    <w:rsid w:val="1A080D54"/>
    <w:rsid w:val="1A43D991"/>
    <w:rsid w:val="1B265E09"/>
    <w:rsid w:val="1DE89261"/>
    <w:rsid w:val="203DF69A"/>
    <w:rsid w:val="203FD92F"/>
    <w:rsid w:val="21A18EDC"/>
    <w:rsid w:val="2576F2A3"/>
    <w:rsid w:val="269036D9"/>
    <w:rsid w:val="2A5F77F8"/>
    <w:rsid w:val="2DEDA4B9"/>
    <w:rsid w:val="2E4B5FF6"/>
    <w:rsid w:val="3016B1AC"/>
    <w:rsid w:val="302CD115"/>
    <w:rsid w:val="3077251F"/>
    <w:rsid w:val="314EB8E3"/>
    <w:rsid w:val="31FD0D8C"/>
    <w:rsid w:val="3209B82E"/>
    <w:rsid w:val="328D25E4"/>
    <w:rsid w:val="32E10C3F"/>
    <w:rsid w:val="33C86375"/>
    <w:rsid w:val="33EB4BDF"/>
    <w:rsid w:val="3565A6EC"/>
    <w:rsid w:val="37143C4C"/>
    <w:rsid w:val="37185090"/>
    <w:rsid w:val="38890318"/>
    <w:rsid w:val="38C506F8"/>
    <w:rsid w:val="390EF715"/>
    <w:rsid w:val="3B280894"/>
    <w:rsid w:val="3B804CD8"/>
    <w:rsid w:val="3BB45C9F"/>
    <w:rsid w:val="3BE552C0"/>
    <w:rsid w:val="3BF928B4"/>
    <w:rsid w:val="3CE9A02D"/>
    <w:rsid w:val="3E63E74B"/>
    <w:rsid w:val="3E7FED73"/>
    <w:rsid w:val="406D6FA0"/>
    <w:rsid w:val="41C170B4"/>
    <w:rsid w:val="41F63EA7"/>
    <w:rsid w:val="42A16270"/>
    <w:rsid w:val="456B1659"/>
    <w:rsid w:val="464AFCC3"/>
    <w:rsid w:val="46C6F670"/>
    <w:rsid w:val="47CA0F13"/>
    <w:rsid w:val="486E4A0B"/>
    <w:rsid w:val="4A404C1F"/>
    <w:rsid w:val="4C249DE7"/>
    <w:rsid w:val="4D1A9C0C"/>
    <w:rsid w:val="4D5CD138"/>
    <w:rsid w:val="4D7428BA"/>
    <w:rsid w:val="4E89CDFA"/>
    <w:rsid w:val="4EFC7D20"/>
    <w:rsid w:val="4F206FF7"/>
    <w:rsid w:val="4FF26D53"/>
    <w:rsid w:val="51BB11AC"/>
    <w:rsid w:val="5259560D"/>
    <w:rsid w:val="533B6B5F"/>
    <w:rsid w:val="53C17C61"/>
    <w:rsid w:val="5435D057"/>
    <w:rsid w:val="55C329A2"/>
    <w:rsid w:val="5D519BF6"/>
    <w:rsid w:val="5DEAFC2D"/>
    <w:rsid w:val="5EDA1EBE"/>
    <w:rsid w:val="5FF29922"/>
    <w:rsid w:val="60A6562C"/>
    <w:rsid w:val="6201EB8A"/>
    <w:rsid w:val="626E332D"/>
    <w:rsid w:val="64FB3B98"/>
    <w:rsid w:val="65DC8943"/>
    <w:rsid w:val="65F4C4BA"/>
    <w:rsid w:val="6666280D"/>
    <w:rsid w:val="6730450E"/>
    <w:rsid w:val="6987B650"/>
    <w:rsid w:val="69BEC8BC"/>
    <w:rsid w:val="6D40624C"/>
    <w:rsid w:val="6D63B676"/>
    <w:rsid w:val="6E00AACD"/>
    <w:rsid w:val="6F4211DF"/>
    <w:rsid w:val="709EA5E9"/>
    <w:rsid w:val="71BFAD9B"/>
    <w:rsid w:val="733E2CA8"/>
    <w:rsid w:val="734D2E8E"/>
    <w:rsid w:val="7536A8C6"/>
    <w:rsid w:val="754FFFA1"/>
    <w:rsid w:val="76728371"/>
    <w:rsid w:val="7689D88E"/>
    <w:rsid w:val="77A7F301"/>
    <w:rsid w:val="79EAED7A"/>
    <w:rsid w:val="7A9BAA47"/>
    <w:rsid w:val="7B2D9758"/>
    <w:rsid w:val="7BE0C0E1"/>
    <w:rsid w:val="7C22267E"/>
    <w:rsid w:val="7D3C93BB"/>
    <w:rsid w:val="7D7AA07B"/>
    <w:rsid w:val="7E232E6C"/>
    <w:rsid w:val="7E4FB968"/>
    <w:rsid w:val="7F649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6210"/>
  <w15:docId w15:val="{C36ED15A-3647-498B-BDE6-0125459E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47ca4e2e-dd9b-4b2a-bde0-912d6d613086"/>
    <ds:schemaRef ds:uri="http://www.w3.org/XML/1998/namespace"/>
    <ds:schemaRef ds:uri="a7cceaae-977a-4f51-b385-60427ee86d4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BD998A-362E-4117-8AFE-8F501E0A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84</cp:revision>
  <dcterms:created xsi:type="dcterms:W3CDTF">2022-10-12T13:42:00Z</dcterms:created>
  <dcterms:modified xsi:type="dcterms:W3CDTF">2025-04-08T09:26:00Z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